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B193" w14:textId="48BD651D" w:rsidR="00A407DE" w:rsidRPr="00AE0BD7" w:rsidRDefault="00A407DE" w:rsidP="00A407DE">
      <w:pPr>
        <w:shd w:val="clear" w:color="auto" w:fill="FFFFFF"/>
        <w:spacing w:before="100" w:beforeAutospacing="1" w:after="100" w:afterAutospacing="1" w:line="240" w:lineRule="auto"/>
        <w:rPr>
          <w:rFonts w:ascii="Arial" w:eastAsia="Times New Roman" w:hAnsi="Arial" w:cs="Arial"/>
          <w:color w:val="222222"/>
        </w:rPr>
      </w:pPr>
      <w:bookmarkStart w:id="0" w:name="_GoBack"/>
      <w:bookmarkEnd w:id="0"/>
      <w:r w:rsidRPr="00AE0BD7">
        <w:rPr>
          <w:rFonts w:ascii="Arial" w:eastAsia="Times New Roman" w:hAnsi="Arial" w:cs="Arial"/>
          <w:color w:val="222222"/>
        </w:rPr>
        <w:t>As of March 27</w:t>
      </w:r>
      <w:r w:rsidR="00B11C09" w:rsidRPr="00AE0BD7">
        <w:rPr>
          <w:rFonts w:ascii="Arial" w:eastAsia="Times New Roman" w:hAnsi="Arial" w:cs="Arial"/>
          <w:color w:val="222222"/>
        </w:rPr>
        <w:t>, t</w:t>
      </w:r>
      <w:r w:rsidRPr="00AE0BD7">
        <w:rPr>
          <w:rFonts w:ascii="Arial" w:eastAsia="Times New Roman" w:hAnsi="Arial" w:cs="Arial"/>
          <w:color w:val="222222"/>
        </w:rPr>
        <w:t xml:space="preserve">he Senate and House have passed the CARES Act and it was signed by the President.  </w:t>
      </w:r>
      <w:r w:rsidR="00941AAE" w:rsidRPr="00AE0BD7">
        <w:rPr>
          <w:rFonts w:ascii="Arial" w:eastAsia="Times New Roman" w:hAnsi="Arial" w:cs="Arial"/>
          <w:color w:val="222222"/>
        </w:rPr>
        <w:t>There will be</w:t>
      </w:r>
      <w:r w:rsidRPr="00AE0BD7">
        <w:rPr>
          <w:rFonts w:ascii="Arial" w:eastAsia="Times New Roman" w:hAnsi="Arial" w:cs="Arial"/>
          <w:color w:val="222222"/>
        </w:rPr>
        <w:t> </w:t>
      </w:r>
      <w:r w:rsidRPr="00AE0BD7">
        <w:rPr>
          <w:rFonts w:ascii="Arial" w:eastAsia="Times New Roman" w:hAnsi="Arial" w:cs="Arial"/>
        </w:rPr>
        <w:t>additional </w:t>
      </w:r>
      <w:r w:rsidRPr="00AE0BD7">
        <w:rPr>
          <w:rFonts w:ascii="Arial" w:eastAsia="Times New Roman" w:hAnsi="Arial" w:cs="Arial"/>
          <w:color w:val="222222"/>
        </w:rPr>
        <w:t>details</w:t>
      </w:r>
      <w:r w:rsidRPr="00AE0BD7">
        <w:rPr>
          <w:rFonts w:ascii="Arial" w:eastAsia="Times New Roman" w:hAnsi="Arial" w:cs="Arial"/>
        </w:rPr>
        <w:t xml:space="preserve"> issued in regulations and guidance</w:t>
      </w:r>
      <w:r w:rsidR="00941AAE" w:rsidRPr="00AE0BD7">
        <w:rPr>
          <w:rFonts w:ascii="Arial" w:eastAsia="Times New Roman" w:hAnsi="Arial" w:cs="Arial"/>
        </w:rPr>
        <w:t xml:space="preserve"> over the coming weeks</w:t>
      </w:r>
      <w:r w:rsidRPr="00AE0BD7">
        <w:rPr>
          <w:rFonts w:ascii="Arial" w:eastAsia="Times New Roman" w:hAnsi="Arial" w:cs="Arial"/>
          <w:color w:val="222222"/>
        </w:rPr>
        <w:t xml:space="preserve">. </w:t>
      </w:r>
    </w:p>
    <w:p w14:paraId="2F7E7B1D" w14:textId="1D9BD46A" w:rsidR="00766A1C" w:rsidRPr="00AE0BD7" w:rsidRDefault="00A407DE" w:rsidP="00A407DE">
      <w:pPr>
        <w:shd w:val="clear" w:color="auto" w:fill="FFFFFF"/>
        <w:spacing w:before="100" w:beforeAutospacing="1" w:after="100" w:afterAutospacing="1" w:line="240" w:lineRule="auto"/>
        <w:rPr>
          <w:rFonts w:ascii="Arial" w:eastAsia="Times New Roman" w:hAnsi="Arial" w:cs="Arial"/>
          <w:color w:val="222222"/>
        </w:rPr>
      </w:pPr>
      <w:r w:rsidRPr="00AE0BD7">
        <w:rPr>
          <w:rFonts w:ascii="Arial" w:eastAsia="Times New Roman" w:hAnsi="Arial" w:cs="Arial"/>
          <w:color w:val="222222"/>
        </w:rPr>
        <w:t xml:space="preserve">There are </w:t>
      </w:r>
      <w:r w:rsidR="00941AAE" w:rsidRPr="00AE0BD7">
        <w:rPr>
          <w:rFonts w:ascii="Arial" w:eastAsia="Times New Roman" w:hAnsi="Arial" w:cs="Arial"/>
          <w:color w:val="222222"/>
        </w:rPr>
        <w:t>multiple</w:t>
      </w:r>
      <w:r w:rsidRPr="00AE0BD7">
        <w:rPr>
          <w:rFonts w:ascii="Arial" w:eastAsia="Times New Roman" w:hAnsi="Arial" w:cs="Arial"/>
          <w:color w:val="222222"/>
        </w:rPr>
        <w:t xml:space="preserve"> Small Business Administration (SBA) loan options available for employers. </w:t>
      </w:r>
      <w:r w:rsidR="00766A1C" w:rsidRPr="00AE0BD7">
        <w:rPr>
          <w:rFonts w:ascii="Arial" w:eastAsia="Times New Roman" w:hAnsi="Arial" w:cs="Arial"/>
          <w:color w:val="222222"/>
        </w:rPr>
        <w:t>T</w:t>
      </w:r>
      <w:r w:rsidR="00826425" w:rsidRPr="00AE0BD7">
        <w:rPr>
          <w:rFonts w:ascii="Arial" w:eastAsia="Times New Roman" w:hAnsi="Arial" w:cs="Arial"/>
          <w:color w:val="222222"/>
        </w:rPr>
        <w:t xml:space="preserve">here has been a lot of confusion about not being eligible for the new Paycheck Protection Loan of 7(a) if you already have an EIDL 7(b) loan; that is not correct, you can apply for both and have both, or possibly roll the 7(b) into the 7(a), but cannot use the proceeds for the same purpose. </w:t>
      </w:r>
    </w:p>
    <w:p w14:paraId="57324E9C" w14:textId="2245C8E0" w:rsidR="00A407DE" w:rsidRPr="00AE0BD7" w:rsidRDefault="00A407DE" w:rsidP="00A407DE">
      <w:pPr>
        <w:shd w:val="clear" w:color="auto" w:fill="FFFFFF"/>
        <w:spacing w:before="100" w:beforeAutospacing="1" w:after="100" w:afterAutospacing="1" w:line="240" w:lineRule="auto"/>
        <w:rPr>
          <w:rFonts w:ascii="Arial" w:eastAsia="Times New Roman" w:hAnsi="Arial" w:cs="Arial"/>
          <w:color w:val="222222"/>
        </w:rPr>
      </w:pPr>
      <w:r w:rsidRPr="00AE0BD7">
        <w:rPr>
          <w:rFonts w:ascii="Arial" w:eastAsia="Times New Roman" w:hAnsi="Arial" w:cs="Arial"/>
          <w:color w:val="222222"/>
        </w:rPr>
        <w:t xml:space="preserve">Below is a quick recap of </w:t>
      </w:r>
      <w:r w:rsidR="00941AAE" w:rsidRPr="00AE0BD7">
        <w:rPr>
          <w:rFonts w:ascii="Arial" w:eastAsia="Times New Roman" w:hAnsi="Arial" w:cs="Arial"/>
          <w:color w:val="222222"/>
        </w:rPr>
        <w:t>the loans affected by the CARES act:</w:t>
      </w:r>
    </w:p>
    <w:p w14:paraId="3FFE9A54" w14:textId="4B7B5628" w:rsidR="00A407DE" w:rsidRPr="00AE0BD7" w:rsidRDefault="00A407DE" w:rsidP="00A407DE">
      <w:pPr>
        <w:shd w:val="clear" w:color="auto" w:fill="FFFFFF"/>
        <w:spacing w:before="100" w:beforeAutospacing="1" w:after="100" w:afterAutospacing="1" w:line="240" w:lineRule="auto"/>
        <w:rPr>
          <w:rFonts w:ascii="Arial" w:eastAsia="Times New Roman" w:hAnsi="Arial" w:cs="Arial"/>
          <w:color w:val="222222"/>
        </w:rPr>
      </w:pPr>
      <w:r w:rsidRPr="00AE0BD7">
        <w:rPr>
          <w:rFonts w:ascii="Arial" w:eastAsia="Times New Roman" w:hAnsi="Arial" w:cs="Arial"/>
          <w:color w:val="222222"/>
          <w:u w:val="single"/>
        </w:rPr>
        <w:t>Economic Injury Disaster Loan (EIDL)</w:t>
      </w:r>
      <w:r w:rsidR="000B63F6" w:rsidRPr="00AE0BD7">
        <w:rPr>
          <w:rFonts w:ascii="Arial" w:eastAsia="Times New Roman" w:hAnsi="Arial" w:cs="Arial"/>
          <w:color w:val="222222"/>
          <w:u w:val="single"/>
        </w:rPr>
        <w:t xml:space="preserve"> - Section</w:t>
      </w:r>
      <w:r w:rsidR="00027088" w:rsidRPr="00AE0BD7">
        <w:rPr>
          <w:rFonts w:ascii="Arial" w:eastAsia="Times New Roman" w:hAnsi="Arial" w:cs="Arial"/>
          <w:color w:val="222222"/>
          <w:u w:val="single"/>
        </w:rPr>
        <w:t xml:space="preserve"> 7(b)</w:t>
      </w:r>
      <w:r w:rsidR="000B63F6" w:rsidRPr="00AE0BD7">
        <w:rPr>
          <w:rFonts w:ascii="Arial" w:eastAsia="Times New Roman" w:hAnsi="Arial" w:cs="Arial"/>
          <w:color w:val="222222"/>
          <w:u w:val="single"/>
        </w:rPr>
        <w:t xml:space="preserve"> of SBA</w:t>
      </w:r>
    </w:p>
    <w:p w14:paraId="0D4C0797" w14:textId="5321073D" w:rsidR="00A407DE" w:rsidRPr="00AE0BD7" w:rsidRDefault="00A407DE" w:rsidP="00A407DE">
      <w:pPr>
        <w:pStyle w:val="ListParagraph"/>
        <w:numPr>
          <w:ilvl w:val="0"/>
          <w:numId w:val="13"/>
        </w:numPr>
        <w:shd w:val="clear" w:color="auto" w:fill="FFFFFF"/>
        <w:spacing w:after="0" w:line="240" w:lineRule="auto"/>
        <w:rPr>
          <w:rFonts w:ascii="Arial" w:eastAsia="Times New Roman" w:hAnsi="Arial" w:cs="Arial"/>
          <w:color w:val="222222"/>
        </w:rPr>
      </w:pPr>
      <w:r w:rsidRPr="00AE0BD7">
        <w:rPr>
          <w:rFonts w:ascii="Arial" w:eastAsia="Times New Roman" w:hAnsi="Arial" w:cs="Arial"/>
          <w:b/>
          <w:bCs/>
          <w:color w:val="222222"/>
        </w:rPr>
        <w:t>We encourage you to apply for this ASAP</w:t>
      </w:r>
      <w:r w:rsidR="008E5944" w:rsidRPr="00AE0BD7">
        <w:rPr>
          <w:rFonts w:ascii="Arial" w:eastAsia="Times New Roman" w:hAnsi="Arial" w:cs="Arial"/>
          <w:b/>
          <w:bCs/>
          <w:color w:val="222222"/>
        </w:rPr>
        <w:t>.</w:t>
      </w:r>
    </w:p>
    <w:p w14:paraId="010D5246" w14:textId="692AAAC9" w:rsidR="00A407DE" w:rsidRPr="003B02B0" w:rsidRDefault="00A407DE" w:rsidP="00A407DE">
      <w:pPr>
        <w:pStyle w:val="ListParagraph"/>
        <w:numPr>
          <w:ilvl w:val="0"/>
          <w:numId w:val="13"/>
        </w:numPr>
        <w:shd w:val="clear" w:color="auto" w:fill="FFFFFF"/>
        <w:spacing w:after="0" w:line="240" w:lineRule="auto"/>
        <w:rPr>
          <w:rFonts w:ascii="Arial" w:eastAsia="Times New Roman" w:hAnsi="Arial" w:cs="Arial"/>
          <w:color w:val="222222"/>
        </w:rPr>
      </w:pPr>
      <w:r w:rsidRPr="003B02B0">
        <w:rPr>
          <w:rFonts w:ascii="Arial" w:eastAsia="Times New Roman" w:hAnsi="Arial" w:cs="Arial"/>
          <w:color w:val="222222"/>
        </w:rPr>
        <w:t xml:space="preserve">It is </w:t>
      </w:r>
      <w:r w:rsidR="001427A0" w:rsidRPr="003B02B0">
        <w:rPr>
          <w:rFonts w:ascii="Arial" w:eastAsia="Times New Roman" w:hAnsi="Arial" w:cs="Arial"/>
          <w:color w:val="222222"/>
        </w:rPr>
        <w:t>ONLY available through the</w:t>
      </w:r>
      <w:r w:rsidRPr="003B02B0">
        <w:rPr>
          <w:rFonts w:ascii="Arial" w:eastAsia="Times New Roman" w:hAnsi="Arial" w:cs="Arial"/>
          <w:color w:val="222222"/>
        </w:rPr>
        <w:t xml:space="preserve"> SB</w:t>
      </w:r>
      <w:r w:rsidR="00DA7D57" w:rsidRPr="003B02B0">
        <w:rPr>
          <w:rFonts w:ascii="Arial" w:eastAsia="Times New Roman" w:hAnsi="Arial" w:cs="Arial"/>
          <w:color w:val="222222"/>
        </w:rPr>
        <w:t xml:space="preserve">A website.  If you would prefer to print a paper application use </w:t>
      </w:r>
      <w:r w:rsidRPr="003B02B0">
        <w:rPr>
          <w:rFonts w:ascii="Arial" w:eastAsia="Times New Roman" w:hAnsi="Arial" w:cs="Arial"/>
          <w:color w:val="222222"/>
        </w:rPr>
        <w:t xml:space="preserve">the link below </w:t>
      </w:r>
      <w:r w:rsidR="00DA7D57" w:rsidRPr="003B02B0">
        <w:rPr>
          <w:rFonts w:ascii="Arial" w:eastAsia="Times New Roman" w:hAnsi="Arial" w:cs="Arial"/>
          <w:color w:val="222222"/>
        </w:rPr>
        <w:t>if there are</w:t>
      </w:r>
      <w:r w:rsidR="003B02B0">
        <w:rPr>
          <w:rFonts w:ascii="Arial" w:eastAsia="Times New Roman" w:hAnsi="Arial" w:cs="Arial"/>
          <w:color w:val="222222"/>
        </w:rPr>
        <w:t xml:space="preserve"> website traffic issues:</w:t>
      </w:r>
    </w:p>
    <w:p w14:paraId="46BF9059" w14:textId="77777777" w:rsidR="00A407DE" w:rsidRPr="00DA7D57" w:rsidRDefault="002E0371" w:rsidP="00A407DE">
      <w:pPr>
        <w:pStyle w:val="ListParagraph"/>
        <w:numPr>
          <w:ilvl w:val="1"/>
          <w:numId w:val="13"/>
        </w:numPr>
        <w:shd w:val="clear" w:color="auto" w:fill="FFFFFF"/>
        <w:spacing w:after="0" w:line="240" w:lineRule="auto"/>
        <w:rPr>
          <w:rStyle w:val="Hyperlink"/>
          <w:rFonts w:ascii="Arial" w:eastAsia="Times New Roman" w:hAnsi="Arial" w:cs="Arial"/>
          <w:i/>
          <w:color w:val="222222"/>
        </w:rPr>
      </w:pPr>
      <w:hyperlink r:id="rId7" w:history="1">
        <w:r w:rsidR="00A407DE" w:rsidRPr="00DA7D57">
          <w:rPr>
            <w:rStyle w:val="Hyperlink"/>
            <w:rFonts w:ascii="Arial" w:eastAsia="Times New Roman" w:hAnsi="Arial" w:cs="Arial"/>
            <w:i/>
          </w:rPr>
          <w:t>https://disasterloan.sba.gov/apply-for-disaster-loan/index.html</w:t>
        </w:r>
      </w:hyperlink>
    </w:p>
    <w:p w14:paraId="438D43F8" w14:textId="2868274C" w:rsidR="00DA7D57" w:rsidRPr="00141B9D" w:rsidRDefault="00DA7D57" w:rsidP="00141B9D">
      <w:pPr>
        <w:pStyle w:val="ListParagraph"/>
        <w:numPr>
          <w:ilvl w:val="1"/>
          <w:numId w:val="13"/>
        </w:numPr>
        <w:shd w:val="clear" w:color="auto" w:fill="FFFFFF"/>
        <w:spacing w:after="0" w:line="240" w:lineRule="auto"/>
        <w:rPr>
          <w:rFonts w:ascii="Arial" w:eastAsia="Times New Roman" w:hAnsi="Arial" w:cs="Arial"/>
          <w:i/>
          <w:color w:val="222222"/>
          <w:u w:val="single"/>
        </w:rPr>
      </w:pPr>
      <w:r w:rsidRPr="00141B9D">
        <w:rPr>
          <w:rStyle w:val="Hyperlink"/>
          <w:rFonts w:ascii="Arial" w:eastAsia="Times New Roman" w:hAnsi="Arial" w:cs="Arial"/>
          <w:color w:val="000000" w:themeColor="text1"/>
          <w:u w:val="none"/>
        </w:rPr>
        <w:t>Otherwise please use this link to be processed for an application online:</w:t>
      </w:r>
      <w:r w:rsidRPr="00141B9D">
        <w:rPr>
          <w:rStyle w:val="Hyperlink"/>
          <w:rFonts w:ascii="Arial" w:eastAsia="Times New Roman" w:hAnsi="Arial" w:cs="Arial"/>
          <w:i/>
          <w:color w:val="000000" w:themeColor="text1"/>
        </w:rPr>
        <w:t xml:space="preserve"> </w:t>
      </w:r>
      <w:r w:rsidR="00141B9D" w:rsidRPr="00141B9D">
        <w:rPr>
          <w:rStyle w:val="Hyperlink"/>
          <w:rFonts w:ascii="Arial" w:eastAsia="Times New Roman" w:hAnsi="Arial" w:cs="Arial"/>
          <w:i/>
        </w:rPr>
        <w:t>https://covid19relief.sba.gov/#/business-info</w:t>
      </w:r>
    </w:p>
    <w:p w14:paraId="50090D57" w14:textId="028EBE4B" w:rsidR="0026671A" w:rsidRPr="003B02B0" w:rsidRDefault="00DA7D57" w:rsidP="0026671A">
      <w:pPr>
        <w:pStyle w:val="ListParagraph"/>
        <w:numPr>
          <w:ilvl w:val="0"/>
          <w:numId w:val="13"/>
        </w:numPr>
        <w:shd w:val="clear" w:color="auto" w:fill="FFFFFF"/>
        <w:spacing w:after="0" w:line="240" w:lineRule="auto"/>
        <w:rPr>
          <w:rFonts w:ascii="Arial" w:eastAsia="Times New Roman" w:hAnsi="Arial" w:cs="Arial"/>
          <w:color w:val="222222"/>
        </w:rPr>
      </w:pPr>
      <w:r w:rsidRPr="003B02B0">
        <w:rPr>
          <w:rFonts w:ascii="Arial" w:eastAsia="Times New Roman" w:hAnsi="Arial" w:cs="Arial"/>
          <w:color w:val="222222"/>
        </w:rPr>
        <w:t xml:space="preserve">Applications made after March 29 will include a box that an applicant can check to </w:t>
      </w:r>
      <w:r w:rsidR="0026671A" w:rsidRPr="003B02B0">
        <w:rPr>
          <w:rFonts w:ascii="Arial" w:eastAsia="Times New Roman" w:hAnsi="Arial" w:cs="Arial"/>
          <w:color w:val="222222"/>
        </w:rPr>
        <w:t xml:space="preserve">request an emergency grant of up to $10,000 which the SBA must provide within 3 business days of grant request.  This grant will not have to be repaid even if you are not approved for the loan.  </w:t>
      </w:r>
      <w:r w:rsidRPr="003B02B0">
        <w:rPr>
          <w:rFonts w:ascii="Arial" w:eastAsia="Times New Roman" w:hAnsi="Arial" w:cs="Arial"/>
          <w:color w:val="222222"/>
        </w:rPr>
        <w:t>For applicants that submitted the application</w:t>
      </w:r>
      <w:r w:rsidR="009F7261">
        <w:rPr>
          <w:rFonts w:ascii="Arial" w:eastAsia="Times New Roman" w:hAnsi="Arial" w:cs="Arial"/>
          <w:color w:val="222222"/>
        </w:rPr>
        <w:t xml:space="preserve"> before March 29</w:t>
      </w:r>
      <w:r w:rsidRPr="003B02B0">
        <w:rPr>
          <w:rFonts w:ascii="Arial" w:eastAsia="Times New Roman" w:hAnsi="Arial" w:cs="Arial"/>
          <w:color w:val="222222"/>
        </w:rPr>
        <w:t xml:space="preserve"> and received an SBA loan application number</w:t>
      </w:r>
      <w:r w:rsidR="009F7261">
        <w:rPr>
          <w:rFonts w:ascii="Arial" w:eastAsia="Times New Roman" w:hAnsi="Arial" w:cs="Arial"/>
          <w:color w:val="222222"/>
        </w:rPr>
        <w:t>,</w:t>
      </w:r>
      <w:r w:rsidRPr="003B02B0">
        <w:rPr>
          <w:rFonts w:ascii="Arial" w:eastAsia="Times New Roman" w:hAnsi="Arial" w:cs="Arial"/>
          <w:color w:val="222222"/>
        </w:rPr>
        <w:t xml:space="preserve"> we are still determining the process you can use to request the grant.</w:t>
      </w:r>
    </w:p>
    <w:p w14:paraId="76DA90E2" w14:textId="3C2428E8" w:rsidR="0026671A" w:rsidRPr="00AE0BD7" w:rsidRDefault="0026671A" w:rsidP="0026671A">
      <w:pPr>
        <w:pStyle w:val="ListParagraph"/>
        <w:numPr>
          <w:ilvl w:val="0"/>
          <w:numId w:val="13"/>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Terms</w:t>
      </w:r>
      <w:r w:rsidR="00381B12" w:rsidRPr="00AE0BD7">
        <w:rPr>
          <w:rFonts w:ascii="Arial" w:eastAsia="Times New Roman" w:hAnsi="Arial" w:cs="Arial"/>
          <w:color w:val="222222"/>
        </w:rPr>
        <w:t>:</w:t>
      </w:r>
      <w:r w:rsidRPr="00AE0BD7">
        <w:rPr>
          <w:rFonts w:ascii="Arial" w:eastAsia="Times New Roman" w:hAnsi="Arial" w:cs="Arial"/>
          <w:color w:val="222222"/>
        </w:rPr>
        <w:t xml:space="preserve"> 3.75% interest</w:t>
      </w:r>
      <w:r w:rsidR="00381B12" w:rsidRPr="00AE0BD7">
        <w:rPr>
          <w:rFonts w:ascii="Arial" w:eastAsia="Times New Roman" w:hAnsi="Arial" w:cs="Arial"/>
          <w:color w:val="222222"/>
        </w:rPr>
        <w:t>,</w:t>
      </w:r>
      <w:r w:rsidRPr="00AE0BD7">
        <w:rPr>
          <w:rFonts w:ascii="Arial" w:eastAsia="Times New Roman" w:hAnsi="Arial" w:cs="Arial"/>
          <w:color w:val="222222"/>
        </w:rPr>
        <w:t xml:space="preserve"> up to </w:t>
      </w:r>
      <w:r w:rsidR="00766A1C" w:rsidRPr="00AE0BD7">
        <w:rPr>
          <w:rFonts w:ascii="Arial" w:eastAsia="Times New Roman" w:hAnsi="Arial" w:cs="Arial"/>
          <w:color w:val="222222"/>
        </w:rPr>
        <w:t>30-year</w:t>
      </w:r>
      <w:r w:rsidRPr="00AE0BD7">
        <w:rPr>
          <w:rFonts w:ascii="Arial" w:eastAsia="Times New Roman" w:hAnsi="Arial" w:cs="Arial"/>
          <w:color w:val="222222"/>
        </w:rPr>
        <w:t xml:space="preserve"> repayment, 12 months no payments.</w:t>
      </w:r>
    </w:p>
    <w:p w14:paraId="3BA6894F" w14:textId="261D606D" w:rsidR="00A407DE" w:rsidRPr="00AE0BD7" w:rsidRDefault="00A407DE" w:rsidP="00A407DE">
      <w:pPr>
        <w:pStyle w:val="ListParagraph"/>
        <w:numPr>
          <w:ilvl w:val="0"/>
          <w:numId w:val="13"/>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Credit score of applicant is the primary factor in approval. </w:t>
      </w:r>
    </w:p>
    <w:p w14:paraId="1ADE5A5E" w14:textId="37C3B756" w:rsidR="00EA03A0" w:rsidRPr="00AE0BD7" w:rsidRDefault="00A407DE" w:rsidP="00EA03A0">
      <w:pPr>
        <w:pStyle w:val="ListParagraph"/>
        <w:numPr>
          <w:ilvl w:val="0"/>
          <w:numId w:val="13"/>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$10 billion</w:t>
      </w:r>
      <w:r w:rsidR="00381B12" w:rsidRPr="00AE0BD7">
        <w:rPr>
          <w:rFonts w:ascii="Arial" w:eastAsia="Times New Roman" w:hAnsi="Arial" w:cs="Arial"/>
          <w:color w:val="222222"/>
        </w:rPr>
        <w:t xml:space="preserve"> is</w:t>
      </w:r>
      <w:r w:rsidRPr="00AE0BD7">
        <w:rPr>
          <w:rFonts w:ascii="Arial" w:eastAsia="Times New Roman" w:hAnsi="Arial" w:cs="Arial"/>
          <w:color w:val="222222"/>
        </w:rPr>
        <w:t xml:space="preserve"> set aside for th</w:t>
      </w:r>
      <w:r w:rsidR="00FF7B92" w:rsidRPr="00AE0BD7">
        <w:rPr>
          <w:rFonts w:ascii="Arial" w:eastAsia="Times New Roman" w:hAnsi="Arial" w:cs="Arial"/>
          <w:color w:val="222222"/>
        </w:rPr>
        <w:t>e grant</w:t>
      </w:r>
      <w:r w:rsidRPr="00AE0BD7">
        <w:rPr>
          <w:rFonts w:ascii="Arial" w:eastAsia="Times New Roman" w:hAnsi="Arial" w:cs="Arial"/>
          <w:color w:val="222222"/>
        </w:rPr>
        <w:t xml:space="preserve"> program, and the</w:t>
      </w:r>
      <w:r w:rsidR="00FF7B92" w:rsidRPr="00AE0BD7">
        <w:rPr>
          <w:rFonts w:ascii="Arial" w:eastAsia="Times New Roman" w:hAnsi="Arial" w:cs="Arial"/>
          <w:color w:val="222222"/>
        </w:rPr>
        <w:t xml:space="preserve"> grants</w:t>
      </w:r>
      <w:r w:rsidRPr="00AE0BD7">
        <w:rPr>
          <w:rFonts w:ascii="Arial" w:eastAsia="Times New Roman" w:hAnsi="Arial" w:cs="Arial"/>
          <w:color w:val="222222"/>
        </w:rPr>
        <w:t xml:space="preserve"> are to be given out </w:t>
      </w:r>
      <w:r w:rsidRPr="00AE0BD7">
        <w:rPr>
          <w:rFonts w:ascii="Arial" w:eastAsia="Times New Roman" w:hAnsi="Arial" w:cs="Arial"/>
          <w:b/>
          <w:bCs/>
          <w:color w:val="222222"/>
        </w:rPr>
        <w:t>First Come First Served.</w:t>
      </w:r>
      <w:r w:rsidRPr="00AE0BD7">
        <w:rPr>
          <w:rFonts w:ascii="Arial" w:eastAsia="Times New Roman" w:hAnsi="Arial" w:cs="Arial"/>
          <w:color w:val="222222"/>
        </w:rPr>
        <w:t> </w:t>
      </w:r>
    </w:p>
    <w:p w14:paraId="0926C655" w14:textId="2D89AA61" w:rsidR="00A407DE" w:rsidRPr="00AE0BD7" w:rsidRDefault="00EA03A0" w:rsidP="002041D0">
      <w:pPr>
        <w:pStyle w:val="ListParagraph"/>
        <w:numPr>
          <w:ilvl w:val="0"/>
          <w:numId w:val="13"/>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The </w:t>
      </w:r>
      <w:r w:rsidR="00A407DE" w:rsidRPr="00AE0BD7">
        <w:rPr>
          <w:rFonts w:ascii="Arial" w:eastAsia="Times New Roman" w:hAnsi="Arial" w:cs="Arial"/>
          <w:color w:val="222222"/>
        </w:rPr>
        <w:t xml:space="preserve">SBA will determine the amount of </w:t>
      </w:r>
      <w:r w:rsidR="00FF7B92" w:rsidRPr="00AE0BD7">
        <w:rPr>
          <w:rFonts w:ascii="Arial" w:eastAsia="Times New Roman" w:hAnsi="Arial" w:cs="Arial"/>
          <w:color w:val="222222"/>
        </w:rPr>
        <w:t>an</w:t>
      </w:r>
      <w:r w:rsidR="002041D0" w:rsidRPr="00AE0BD7">
        <w:rPr>
          <w:rFonts w:ascii="Arial" w:eastAsia="Times New Roman" w:hAnsi="Arial" w:cs="Arial"/>
          <w:color w:val="222222"/>
        </w:rPr>
        <w:t xml:space="preserve"> EIDL Loan and </w:t>
      </w:r>
      <w:r w:rsidR="003B4FA2" w:rsidRPr="00AE0BD7">
        <w:rPr>
          <w:rFonts w:ascii="Arial" w:eastAsia="Times New Roman" w:hAnsi="Arial" w:cs="Arial"/>
          <w:color w:val="222222"/>
        </w:rPr>
        <w:t xml:space="preserve">the loan </w:t>
      </w:r>
      <w:r w:rsidR="002041D0" w:rsidRPr="00AE0BD7">
        <w:rPr>
          <w:rFonts w:ascii="Arial" w:eastAsia="Times New Roman" w:hAnsi="Arial" w:cs="Arial"/>
          <w:color w:val="222222"/>
        </w:rPr>
        <w:t>is available to pay for expenses that could have been met had the disaster not occurred, including payroll and other operating expenses.</w:t>
      </w:r>
    </w:p>
    <w:p w14:paraId="51F9C276" w14:textId="77777777" w:rsidR="00A407DE" w:rsidRPr="00AE0BD7" w:rsidRDefault="00A407DE" w:rsidP="00A407DE">
      <w:pPr>
        <w:pStyle w:val="ListParagraph"/>
        <w:numPr>
          <w:ilvl w:val="0"/>
          <w:numId w:val="12"/>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For any loan made under this program, no personal guarantee will be required on loans up to $200,000. </w:t>
      </w:r>
    </w:p>
    <w:p w14:paraId="4EC0765A" w14:textId="5D527E00" w:rsidR="00DA7D57" w:rsidRDefault="00A407DE" w:rsidP="00DA7D57">
      <w:pPr>
        <w:pStyle w:val="ListParagraph"/>
        <w:numPr>
          <w:ilvl w:val="0"/>
          <w:numId w:val="12"/>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It is important that this loan is applied for </w:t>
      </w:r>
      <w:r w:rsidRPr="00AE0BD7">
        <w:rPr>
          <w:rFonts w:ascii="Arial" w:eastAsia="Times New Roman" w:hAnsi="Arial" w:cs="Arial"/>
          <w:b/>
          <w:bCs/>
          <w:color w:val="222222"/>
        </w:rPr>
        <w:t>BEFORE</w:t>
      </w:r>
      <w:r w:rsidRPr="00AE0BD7">
        <w:rPr>
          <w:rFonts w:ascii="Arial" w:eastAsia="Times New Roman" w:hAnsi="Arial" w:cs="Arial"/>
          <w:color w:val="222222"/>
        </w:rPr>
        <w:t> the section 7(a) loan discussed below if you wish to participate in both programs. </w:t>
      </w:r>
    </w:p>
    <w:p w14:paraId="40B8C0E2" w14:textId="0C8988EF" w:rsidR="00DA7D57" w:rsidRPr="003B02B0" w:rsidRDefault="00DA7D57" w:rsidP="00DA7D57">
      <w:pPr>
        <w:pStyle w:val="ListParagraph"/>
        <w:numPr>
          <w:ilvl w:val="0"/>
          <w:numId w:val="12"/>
        </w:numPr>
        <w:shd w:val="clear" w:color="auto" w:fill="FFFFFF"/>
        <w:spacing w:after="0" w:line="240" w:lineRule="auto"/>
        <w:rPr>
          <w:rFonts w:ascii="Arial" w:eastAsia="Times New Roman" w:hAnsi="Arial" w:cs="Arial"/>
          <w:color w:val="222222"/>
        </w:rPr>
      </w:pPr>
      <w:r w:rsidRPr="003B02B0">
        <w:rPr>
          <w:rFonts w:ascii="Arial" w:eastAsia="Times New Roman" w:hAnsi="Arial" w:cs="Arial"/>
          <w:color w:val="222222"/>
        </w:rPr>
        <w:t>If an applicant already submitted an application before March 29</w:t>
      </w:r>
      <w:r w:rsidRPr="003B02B0">
        <w:rPr>
          <w:rFonts w:ascii="Arial" w:eastAsia="Times New Roman" w:hAnsi="Arial" w:cs="Arial"/>
          <w:color w:val="222222"/>
          <w:vertAlign w:val="superscript"/>
        </w:rPr>
        <w:t>th</w:t>
      </w:r>
      <w:r w:rsidRPr="003B02B0">
        <w:rPr>
          <w:rFonts w:ascii="Arial" w:eastAsia="Times New Roman" w:hAnsi="Arial" w:cs="Arial"/>
          <w:color w:val="222222"/>
        </w:rPr>
        <w:t xml:space="preserve"> and they received a SBA application number, they do not have to re-apply using new forms. If you did not receive an SBA application number please reapply ASAP.</w:t>
      </w:r>
    </w:p>
    <w:p w14:paraId="32C1F6B4" w14:textId="04A0BCD8" w:rsidR="00AE0BD7" w:rsidRPr="00DA7D57" w:rsidRDefault="00826425" w:rsidP="00DA7D57">
      <w:pPr>
        <w:pStyle w:val="ListParagraph"/>
        <w:numPr>
          <w:ilvl w:val="0"/>
          <w:numId w:val="12"/>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If you receive EIDL money and you intend to also apply for the Payroll Protection money of 7(a), please consult with your tax advisor to develop an efficient plan for the use of the loan proceeds.</w:t>
      </w:r>
    </w:p>
    <w:p w14:paraId="58193804" w14:textId="77777777" w:rsidR="003540CE" w:rsidRDefault="003540CE" w:rsidP="00F40EB5">
      <w:pPr>
        <w:shd w:val="clear" w:color="auto" w:fill="FFFFFF"/>
        <w:spacing w:before="100" w:beforeAutospacing="1" w:after="100" w:afterAutospacing="1" w:line="240" w:lineRule="auto"/>
        <w:rPr>
          <w:rFonts w:ascii="Arial" w:eastAsia="Times New Roman" w:hAnsi="Arial" w:cs="Arial"/>
          <w:color w:val="222222"/>
          <w:u w:val="single"/>
        </w:rPr>
      </w:pPr>
    </w:p>
    <w:p w14:paraId="13F405DA" w14:textId="0D28BC0A" w:rsidR="00F40EB5" w:rsidRPr="00AE0BD7" w:rsidRDefault="00A407DE" w:rsidP="00F40EB5">
      <w:pPr>
        <w:shd w:val="clear" w:color="auto" w:fill="FFFFFF"/>
        <w:spacing w:before="100" w:beforeAutospacing="1" w:after="100" w:afterAutospacing="1" w:line="240" w:lineRule="auto"/>
        <w:rPr>
          <w:rFonts w:ascii="Arial" w:eastAsia="Times New Roman" w:hAnsi="Arial" w:cs="Arial"/>
          <w:color w:val="222222"/>
        </w:rPr>
      </w:pPr>
      <w:r w:rsidRPr="00AE0BD7">
        <w:rPr>
          <w:rFonts w:ascii="Arial" w:eastAsia="Times New Roman" w:hAnsi="Arial" w:cs="Arial"/>
          <w:color w:val="222222"/>
          <w:u w:val="single"/>
        </w:rPr>
        <w:lastRenderedPageBreak/>
        <w:t>Paycheck Protection Loan - Section 7(a) of SBA</w:t>
      </w:r>
    </w:p>
    <w:p w14:paraId="6902633E" w14:textId="61A1E135" w:rsidR="00A407DE" w:rsidRPr="00AE0BD7" w:rsidRDefault="00A407DE" w:rsidP="00F40EB5">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222222"/>
        </w:rPr>
      </w:pPr>
      <w:r w:rsidRPr="00AE0BD7">
        <w:rPr>
          <w:rFonts w:ascii="Arial" w:eastAsia="Times New Roman" w:hAnsi="Arial" w:cs="Arial"/>
          <w:color w:val="222222"/>
          <w:u w:val="single"/>
        </w:rPr>
        <w:t>This loan is n</w:t>
      </w:r>
      <w:r w:rsidR="004D684A">
        <w:rPr>
          <w:rFonts w:ascii="Arial" w:eastAsia="Times New Roman" w:hAnsi="Arial" w:cs="Arial"/>
          <w:color w:val="222222"/>
          <w:u w:val="single"/>
        </w:rPr>
        <w:t>ot currently available as of 3/30</w:t>
      </w:r>
      <w:r w:rsidRPr="00AE0BD7">
        <w:rPr>
          <w:rFonts w:ascii="Arial" w:eastAsia="Times New Roman" w:hAnsi="Arial" w:cs="Arial"/>
          <w:color w:val="222222"/>
          <w:u w:val="single"/>
        </w:rPr>
        <w:t>/20</w:t>
      </w:r>
      <w:r w:rsidR="00DC221A" w:rsidRPr="00AE0BD7">
        <w:rPr>
          <w:rFonts w:ascii="Arial" w:eastAsia="Times New Roman" w:hAnsi="Arial" w:cs="Arial"/>
          <w:color w:val="222222"/>
          <w:u w:val="single"/>
        </w:rPr>
        <w:t>.</w:t>
      </w:r>
    </w:p>
    <w:p w14:paraId="4BE47C61" w14:textId="1B89F60E" w:rsidR="00A407DE" w:rsidRPr="00AE0BD7" w:rsidRDefault="00A407DE" w:rsidP="00A407DE">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This loan will be provided by SBA approved bank</w:t>
      </w:r>
      <w:r w:rsidR="003044F6" w:rsidRPr="00AE0BD7">
        <w:rPr>
          <w:rFonts w:ascii="Arial" w:eastAsia="Times New Roman" w:hAnsi="Arial" w:cs="Arial"/>
          <w:color w:val="222222"/>
        </w:rPr>
        <w:t>s</w:t>
      </w:r>
      <w:r w:rsidRPr="00AE0BD7">
        <w:rPr>
          <w:rFonts w:ascii="Arial" w:eastAsia="Times New Roman" w:hAnsi="Arial" w:cs="Arial"/>
          <w:color w:val="222222"/>
        </w:rPr>
        <w:t>.  We encourage you to contact your business banker for additional information</w:t>
      </w:r>
      <w:r w:rsidR="002E3FA7" w:rsidRPr="00AE0BD7">
        <w:rPr>
          <w:rFonts w:ascii="Arial" w:eastAsia="Times New Roman" w:hAnsi="Arial" w:cs="Arial"/>
          <w:color w:val="FF0000"/>
        </w:rPr>
        <w:t>.</w:t>
      </w:r>
    </w:p>
    <w:p w14:paraId="2B5C73C3" w14:textId="74517A05" w:rsidR="003340F8" w:rsidRPr="00AE0BD7" w:rsidRDefault="003340F8" w:rsidP="003340F8">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Terms: 4% interest, up to </w:t>
      </w:r>
      <w:r w:rsidR="00766A1C" w:rsidRPr="00AE0BD7">
        <w:rPr>
          <w:rFonts w:ascii="Arial" w:eastAsia="Times New Roman" w:hAnsi="Arial" w:cs="Arial"/>
          <w:color w:val="222222"/>
        </w:rPr>
        <w:t>10-year</w:t>
      </w:r>
      <w:r w:rsidRPr="00AE0BD7">
        <w:rPr>
          <w:rFonts w:ascii="Arial" w:eastAsia="Times New Roman" w:hAnsi="Arial" w:cs="Arial"/>
          <w:color w:val="222222"/>
        </w:rPr>
        <w:t xml:space="preserve"> repayment</w:t>
      </w:r>
      <w:r w:rsidR="0086398A" w:rsidRPr="00AE0BD7">
        <w:rPr>
          <w:rFonts w:ascii="Arial" w:eastAsia="Times New Roman" w:hAnsi="Arial" w:cs="Arial"/>
          <w:color w:val="222222"/>
        </w:rPr>
        <w:t>, 6 - 12 months no payments.</w:t>
      </w:r>
    </w:p>
    <w:p w14:paraId="0B970EAA" w14:textId="6E3F8E5C" w:rsidR="00A407DE" w:rsidRPr="00AE0BD7" w:rsidRDefault="00A407DE" w:rsidP="00A407DE">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Loan proceeds are limited to 2.5x average monthly payroll costs (wages, health insurance, PTO, retirement benefits</w:t>
      </w:r>
      <w:r w:rsidR="00826425" w:rsidRPr="00AE0BD7">
        <w:rPr>
          <w:rFonts w:ascii="Arial" w:eastAsia="Times New Roman" w:hAnsi="Arial" w:cs="Arial"/>
          <w:color w:val="222222"/>
        </w:rPr>
        <w:t xml:space="preserve"> and state or local payroll taxes assessed on compensation of employees</w:t>
      </w:r>
      <w:r w:rsidRPr="00AE0BD7">
        <w:rPr>
          <w:rFonts w:ascii="Arial" w:eastAsia="Times New Roman" w:hAnsi="Arial" w:cs="Arial"/>
          <w:color w:val="222222"/>
        </w:rPr>
        <w:t xml:space="preserve">) not to include </w:t>
      </w:r>
      <w:r w:rsidR="00826425" w:rsidRPr="00AE0BD7">
        <w:rPr>
          <w:rFonts w:ascii="Arial" w:eastAsia="Times New Roman" w:hAnsi="Arial" w:cs="Arial"/>
          <w:color w:val="222222"/>
        </w:rPr>
        <w:t xml:space="preserve">federal </w:t>
      </w:r>
      <w:r w:rsidRPr="00AE0BD7">
        <w:rPr>
          <w:rFonts w:ascii="Arial" w:eastAsia="Times New Roman" w:hAnsi="Arial" w:cs="Arial"/>
          <w:color w:val="222222"/>
        </w:rPr>
        <w:t>payroll taxes. This does not include 1099 subcontractors</w:t>
      </w:r>
      <w:r w:rsidR="00B81CA9" w:rsidRPr="00AE0BD7">
        <w:rPr>
          <w:rFonts w:ascii="Arial" w:eastAsia="Times New Roman" w:hAnsi="Arial" w:cs="Arial"/>
          <w:color w:val="222222"/>
        </w:rPr>
        <w:t xml:space="preserve"> or Employee/Owner Compensation over $100,000. </w:t>
      </w:r>
    </w:p>
    <w:p w14:paraId="734DF0A9" w14:textId="0F2A6CFE" w:rsidR="00B81CA9" w:rsidRPr="00AE0BD7" w:rsidRDefault="00A407DE" w:rsidP="00B81CA9">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Self-employed (1099) individuals are eligible for their own 7(a) loan and loan forgiveness. </w:t>
      </w:r>
    </w:p>
    <w:p w14:paraId="2AD755BE" w14:textId="2289B319" w:rsidR="00A407DE" w:rsidRPr="00AE0BD7" w:rsidRDefault="00A407DE" w:rsidP="00A407DE">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There will be an amount eligible for forgiveness - this amount </w:t>
      </w:r>
      <w:r w:rsidR="008E5944" w:rsidRPr="00AE0BD7">
        <w:rPr>
          <w:rFonts w:ascii="Arial" w:eastAsia="Times New Roman" w:hAnsi="Arial" w:cs="Arial"/>
          <w:color w:val="222222"/>
        </w:rPr>
        <w:t>must</w:t>
      </w:r>
      <w:r w:rsidRPr="00AE0BD7">
        <w:rPr>
          <w:rFonts w:ascii="Arial" w:eastAsia="Times New Roman" w:hAnsi="Arial" w:cs="Arial"/>
          <w:color w:val="222222"/>
        </w:rPr>
        <w:t xml:space="preserve"> be calculated and cannot exceed the sum of the payroll costs, mortgage interest, rent and certain utility payments in the </w:t>
      </w:r>
      <w:r w:rsidR="00766A1C" w:rsidRPr="00AE0BD7">
        <w:rPr>
          <w:rFonts w:ascii="Arial" w:eastAsia="Times New Roman" w:hAnsi="Arial" w:cs="Arial"/>
          <w:color w:val="222222"/>
        </w:rPr>
        <w:t>8-week</w:t>
      </w:r>
      <w:r w:rsidRPr="00AE0BD7">
        <w:rPr>
          <w:rFonts w:ascii="Arial" w:eastAsia="Times New Roman" w:hAnsi="Arial" w:cs="Arial"/>
          <w:color w:val="222222"/>
        </w:rPr>
        <w:t xml:space="preserve"> period following funding.  Loan Forgiveness is contingent on </w:t>
      </w:r>
      <w:r w:rsidR="00644831" w:rsidRPr="00AE0BD7">
        <w:rPr>
          <w:rFonts w:ascii="Arial" w:eastAsia="Times New Roman" w:hAnsi="Arial" w:cs="Arial"/>
          <w:color w:val="222222"/>
        </w:rPr>
        <w:t>having 75% of the number of employees on payroll</w:t>
      </w:r>
      <w:r w:rsidR="00941FF6" w:rsidRPr="00AE0BD7">
        <w:rPr>
          <w:rFonts w:ascii="Arial" w:eastAsia="Times New Roman" w:hAnsi="Arial" w:cs="Arial"/>
          <w:color w:val="222222"/>
        </w:rPr>
        <w:t xml:space="preserve"> Feb 15, 2020</w:t>
      </w:r>
      <w:r w:rsidR="008E5944" w:rsidRPr="00AE0BD7">
        <w:rPr>
          <w:rFonts w:ascii="Arial" w:eastAsia="Times New Roman" w:hAnsi="Arial" w:cs="Arial"/>
          <w:color w:val="222222"/>
        </w:rPr>
        <w:t xml:space="preserve"> by June 30, 2020</w:t>
      </w:r>
      <w:r w:rsidR="00941FF6" w:rsidRPr="00AE0BD7">
        <w:rPr>
          <w:rFonts w:ascii="Arial" w:eastAsia="Times New Roman" w:hAnsi="Arial" w:cs="Arial"/>
          <w:color w:val="222222"/>
        </w:rPr>
        <w:t>.</w:t>
      </w:r>
    </w:p>
    <w:p w14:paraId="3A42571D" w14:textId="76C8A754" w:rsidR="00A407DE" w:rsidRPr="00AE0BD7" w:rsidRDefault="00A407DE" w:rsidP="00A407DE">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To seek forgiveness, </w:t>
      </w:r>
      <w:r w:rsidR="007138F0" w:rsidRPr="00AE0BD7">
        <w:rPr>
          <w:rFonts w:ascii="Arial" w:eastAsia="Times New Roman" w:hAnsi="Arial" w:cs="Arial"/>
          <w:color w:val="222222"/>
        </w:rPr>
        <w:t>documentation</w:t>
      </w:r>
      <w:r w:rsidRPr="00AE0BD7">
        <w:rPr>
          <w:rFonts w:ascii="Arial" w:eastAsia="Times New Roman" w:hAnsi="Arial" w:cs="Arial"/>
          <w:color w:val="222222"/>
        </w:rPr>
        <w:t xml:space="preserve"> will be provided to the lender that includes the</w:t>
      </w:r>
      <w:r w:rsidR="00A61E3D" w:rsidRPr="00AE0BD7">
        <w:rPr>
          <w:rFonts w:ascii="Arial" w:eastAsia="Times New Roman" w:hAnsi="Arial" w:cs="Arial"/>
          <w:color w:val="222222"/>
        </w:rPr>
        <w:t xml:space="preserve"> qualified expenses</w:t>
      </w:r>
      <w:r w:rsidRPr="00AE0BD7">
        <w:rPr>
          <w:rFonts w:ascii="Arial" w:eastAsia="Times New Roman" w:hAnsi="Arial" w:cs="Arial"/>
          <w:color w:val="222222"/>
        </w:rPr>
        <w:t xml:space="preserve"> during the </w:t>
      </w:r>
      <w:r w:rsidR="00766A1C" w:rsidRPr="00AE0BD7">
        <w:rPr>
          <w:rFonts w:ascii="Arial" w:eastAsia="Times New Roman" w:hAnsi="Arial" w:cs="Arial"/>
          <w:color w:val="222222"/>
        </w:rPr>
        <w:t>8-week</w:t>
      </w:r>
      <w:r w:rsidRPr="00AE0BD7">
        <w:rPr>
          <w:rFonts w:ascii="Arial" w:eastAsia="Times New Roman" w:hAnsi="Arial" w:cs="Arial"/>
          <w:color w:val="222222"/>
        </w:rPr>
        <w:t xml:space="preserve"> period subsequent to loan closing. </w:t>
      </w:r>
    </w:p>
    <w:p w14:paraId="5695C331" w14:textId="6F141792" w:rsidR="00A407DE" w:rsidRPr="00AE0BD7" w:rsidRDefault="00A407DE" w:rsidP="00A407DE">
      <w:pPr>
        <w:pStyle w:val="ListParagraph"/>
        <w:numPr>
          <w:ilvl w:val="0"/>
          <w:numId w:val="14"/>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There is potential for refinancing your EIDL loan into the section 7(a) loan to also make it eligible for forgiveness.  Even if you are unable to refinance the EIDL into this loan, you are not prohibited from obtaining both</w:t>
      </w:r>
      <w:r w:rsidR="0086796E" w:rsidRPr="00AE0BD7">
        <w:rPr>
          <w:rFonts w:ascii="Arial" w:eastAsia="Times New Roman" w:hAnsi="Arial" w:cs="Arial"/>
          <w:color w:val="222222"/>
        </w:rPr>
        <w:t xml:space="preserve"> loans</w:t>
      </w:r>
      <w:r w:rsidRPr="00AE0BD7">
        <w:rPr>
          <w:rFonts w:ascii="Arial" w:eastAsia="Times New Roman" w:hAnsi="Arial" w:cs="Arial"/>
          <w:color w:val="222222"/>
        </w:rPr>
        <w:t>.</w:t>
      </w:r>
      <w:r w:rsidR="00C451B9" w:rsidRPr="00AE0BD7">
        <w:rPr>
          <w:rFonts w:ascii="Arial" w:eastAsia="Times New Roman" w:hAnsi="Arial" w:cs="Arial"/>
          <w:color w:val="222222"/>
        </w:rPr>
        <w:t xml:space="preserve"> </w:t>
      </w:r>
    </w:p>
    <w:p w14:paraId="120FE22A" w14:textId="77777777" w:rsidR="00AE0BD7" w:rsidRPr="00AE0BD7" w:rsidRDefault="00AE0BD7" w:rsidP="00AE0BD7">
      <w:pPr>
        <w:shd w:val="clear" w:color="auto" w:fill="FFFFFF"/>
        <w:spacing w:after="0" w:line="240" w:lineRule="auto"/>
        <w:rPr>
          <w:rFonts w:ascii="Arial" w:hAnsi="Arial" w:cs="Arial"/>
          <w:bCs/>
          <w:color w:val="222222"/>
          <w:u w:val="single"/>
        </w:rPr>
      </w:pPr>
    </w:p>
    <w:p w14:paraId="22C0BBA0" w14:textId="77777777" w:rsidR="00AE0BD7" w:rsidRPr="00AE0BD7" w:rsidRDefault="00AE0BD7" w:rsidP="00AE0BD7">
      <w:pPr>
        <w:shd w:val="clear" w:color="auto" w:fill="FFFFFF"/>
        <w:spacing w:after="0" w:line="240" w:lineRule="auto"/>
        <w:rPr>
          <w:rFonts w:ascii="Arial" w:hAnsi="Arial" w:cs="Arial"/>
          <w:bCs/>
          <w:color w:val="222222"/>
          <w:u w:val="single"/>
        </w:rPr>
      </w:pPr>
      <w:r w:rsidRPr="00AE0BD7">
        <w:rPr>
          <w:rFonts w:ascii="Arial" w:hAnsi="Arial" w:cs="Arial"/>
          <w:bCs/>
          <w:color w:val="222222"/>
          <w:u w:val="single"/>
        </w:rPr>
        <w:t>Anticipated Timeline for you to take into consideration</w:t>
      </w:r>
    </w:p>
    <w:p w14:paraId="4A6E0ABD" w14:textId="56EAA7EA" w:rsidR="00A407DE" w:rsidRPr="00AE0BD7" w:rsidRDefault="00A407DE" w:rsidP="00AE0BD7">
      <w:pPr>
        <w:shd w:val="clear" w:color="auto" w:fill="FFFFFF"/>
        <w:spacing w:after="0" w:line="240" w:lineRule="auto"/>
        <w:rPr>
          <w:rFonts w:ascii="Arial" w:hAnsi="Arial" w:cs="Arial"/>
          <w:bCs/>
          <w:color w:val="222222"/>
          <w:u w:val="single"/>
        </w:rPr>
      </w:pPr>
      <w:r w:rsidRPr="00AE0BD7">
        <w:rPr>
          <w:rFonts w:ascii="Arial" w:eastAsia="Times New Roman" w:hAnsi="Arial" w:cs="Arial"/>
          <w:color w:val="222222"/>
        </w:rPr>
        <w:t xml:space="preserve">There have been many questions on the timing of SBA funds and actions to be taken by employers.  </w:t>
      </w:r>
      <w:r w:rsidR="00A7078E" w:rsidRPr="00AE0BD7">
        <w:rPr>
          <w:rFonts w:ascii="Arial" w:eastAsia="Times New Roman" w:hAnsi="Arial" w:cs="Arial"/>
          <w:color w:val="222222"/>
        </w:rPr>
        <w:t>Below</w:t>
      </w:r>
      <w:r w:rsidRPr="00AE0BD7">
        <w:rPr>
          <w:rFonts w:ascii="Arial" w:eastAsia="Times New Roman" w:hAnsi="Arial" w:cs="Arial"/>
          <w:color w:val="222222"/>
        </w:rPr>
        <w:t xml:space="preserve"> is our hopeful timeline related to the Paycheck Protection Program, 7(a) loans:</w:t>
      </w:r>
    </w:p>
    <w:p w14:paraId="079DF2B0" w14:textId="77777777" w:rsidR="00A407DE" w:rsidRPr="00AE0BD7" w:rsidRDefault="00A407DE" w:rsidP="00A407DE">
      <w:pPr>
        <w:pStyle w:val="ListParagraph"/>
        <w:numPr>
          <w:ilvl w:val="0"/>
          <w:numId w:val="11"/>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CARES Act signed into law - March 27</w:t>
      </w:r>
    </w:p>
    <w:p w14:paraId="4A9CFEF2" w14:textId="2EF70D89" w:rsidR="00A407DE" w:rsidRPr="00AE0BD7" w:rsidRDefault="00A7078E" w:rsidP="00A407DE">
      <w:pPr>
        <w:pStyle w:val="ListParagraph"/>
        <w:numPr>
          <w:ilvl w:val="0"/>
          <w:numId w:val="11"/>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Banks receive </w:t>
      </w:r>
      <w:r w:rsidR="00A407DE" w:rsidRPr="00AE0BD7">
        <w:rPr>
          <w:rFonts w:ascii="Arial" w:eastAsia="Times New Roman" w:hAnsi="Arial" w:cs="Arial"/>
          <w:color w:val="222222"/>
        </w:rPr>
        <w:t>SBA guidance -</w:t>
      </w:r>
      <w:r w:rsidRPr="00AE0BD7">
        <w:rPr>
          <w:rFonts w:ascii="Arial" w:eastAsia="Times New Roman" w:hAnsi="Arial" w:cs="Arial"/>
          <w:color w:val="222222"/>
        </w:rPr>
        <w:t xml:space="preserve"> By</w:t>
      </w:r>
      <w:r w:rsidR="00A407DE" w:rsidRPr="00AE0BD7">
        <w:rPr>
          <w:rFonts w:ascii="Arial" w:eastAsia="Times New Roman" w:hAnsi="Arial" w:cs="Arial"/>
          <w:color w:val="222222"/>
        </w:rPr>
        <w:t xml:space="preserve"> April 11</w:t>
      </w:r>
    </w:p>
    <w:p w14:paraId="6C984C8E" w14:textId="4524FE5E" w:rsidR="00A407DE" w:rsidRPr="003B02B0" w:rsidRDefault="00A407DE" w:rsidP="00A407DE">
      <w:pPr>
        <w:pStyle w:val="ListParagraph"/>
        <w:numPr>
          <w:ilvl w:val="0"/>
          <w:numId w:val="11"/>
        </w:numPr>
        <w:shd w:val="clear" w:color="auto" w:fill="FFFFFF"/>
        <w:spacing w:after="0" w:line="240" w:lineRule="auto"/>
        <w:rPr>
          <w:rFonts w:ascii="Arial" w:eastAsia="Times New Roman" w:hAnsi="Arial" w:cs="Arial"/>
          <w:color w:val="222222"/>
        </w:rPr>
      </w:pPr>
      <w:r w:rsidRPr="00AE0BD7">
        <w:rPr>
          <w:rFonts w:ascii="Arial" w:eastAsia="Times New Roman" w:hAnsi="Arial" w:cs="Arial"/>
          <w:color w:val="222222"/>
        </w:rPr>
        <w:t xml:space="preserve">Initial loans processed and being funded </w:t>
      </w:r>
      <w:r w:rsidR="00DA7D57">
        <w:rPr>
          <w:rFonts w:ascii="Arial" w:eastAsia="Times New Roman" w:hAnsi="Arial" w:cs="Arial"/>
          <w:color w:val="222222"/>
        </w:rPr>
        <w:t xml:space="preserve">– </w:t>
      </w:r>
      <w:r w:rsidR="003B02B0">
        <w:rPr>
          <w:rFonts w:ascii="Arial" w:eastAsia="Times New Roman" w:hAnsi="Arial" w:cs="Arial"/>
          <w:color w:val="222222"/>
        </w:rPr>
        <w:t xml:space="preserve">Late </w:t>
      </w:r>
      <w:r w:rsidR="00DA7D57" w:rsidRPr="003B02B0">
        <w:rPr>
          <w:rFonts w:ascii="Arial" w:eastAsia="Times New Roman" w:hAnsi="Arial" w:cs="Arial"/>
          <w:color w:val="222222"/>
        </w:rPr>
        <w:t>April</w:t>
      </w:r>
    </w:p>
    <w:p w14:paraId="23D44499" w14:textId="77777777" w:rsidR="003B4FA2" w:rsidRPr="00AE0BD7" w:rsidRDefault="003B4FA2" w:rsidP="003B4FA2"/>
    <w:p w14:paraId="7BD8F246" w14:textId="30CF4635" w:rsidR="00AE0BD7" w:rsidRPr="00AE0BD7" w:rsidRDefault="003B4FA2" w:rsidP="00AE0BD7">
      <w:pPr>
        <w:rPr>
          <w:rFonts w:ascii="Arial" w:hAnsi="Arial" w:cs="Arial"/>
        </w:rPr>
      </w:pPr>
      <w:r w:rsidRPr="00AE0BD7">
        <w:rPr>
          <w:rFonts w:ascii="Arial" w:hAnsi="Arial" w:cs="Arial"/>
        </w:rPr>
        <w:t>The ADA greatly appreciates its partnership with the Academy of Dental CPAs, which has allowed us to bring you the latest and best information available to make your practice decisions.</w:t>
      </w:r>
      <w:r w:rsidR="00AE0BD7">
        <w:rPr>
          <w:rFonts w:ascii="Arial" w:hAnsi="Arial" w:cs="Arial"/>
        </w:rPr>
        <w:t xml:space="preserve"> </w:t>
      </w:r>
      <w:r w:rsidR="00AE0BD7" w:rsidRPr="00AE0BD7">
        <w:rPr>
          <w:rFonts w:ascii="Arial" w:hAnsi="Arial" w:cs="Arial"/>
        </w:rPr>
        <w:t>We know and understand the concerns you have, not only financially but also the related health concerns created by the current epidemic. Please understand the ADA and the ADCPA will continue to assess matters, as they progress, and if we feel there is a need for an update to this correspondence, we will certainly wil</w:t>
      </w:r>
      <w:r w:rsidR="00D22C53">
        <w:rPr>
          <w:rFonts w:ascii="Arial" w:hAnsi="Arial" w:cs="Arial"/>
        </w:rPr>
        <w:t>l take that into consideration.</w:t>
      </w:r>
    </w:p>
    <w:p w14:paraId="61EB89AC" w14:textId="2B913F2C" w:rsidR="00AE0BD7" w:rsidRDefault="00AE0BD7" w:rsidP="00AE0BD7">
      <w:pPr>
        <w:rPr>
          <w:rFonts w:ascii="Arial" w:hAnsi="Arial" w:cs="Arial"/>
        </w:rPr>
      </w:pPr>
      <w:r w:rsidRPr="00AE0BD7">
        <w:rPr>
          <w:rFonts w:ascii="Arial" w:hAnsi="Arial" w:cs="Arial"/>
        </w:rPr>
        <w:t>Please stay safe and healthy!</w:t>
      </w:r>
    </w:p>
    <w:p w14:paraId="56221308" w14:textId="7E321142" w:rsidR="00AE0BD7" w:rsidRDefault="00AE0BD7" w:rsidP="00AE0BD7">
      <w:pPr>
        <w:rPr>
          <w:rFonts w:ascii="Arial" w:hAnsi="Arial" w:cs="Arial"/>
        </w:rPr>
      </w:pPr>
      <w:r>
        <w:rPr>
          <w:rFonts w:ascii="Arial" w:hAnsi="Arial" w:cs="Arial"/>
        </w:rPr>
        <w:t>Respectfully,</w:t>
      </w:r>
    </w:p>
    <w:p w14:paraId="066412BE" w14:textId="4706A664" w:rsidR="00AE0BD7" w:rsidRPr="00AE0BD7" w:rsidRDefault="00AE0BD7" w:rsidP="003B4FA2">
      <w:pPr>
        <w:rPr>
          <w:rFonts w:ascii="Arial" w:hAnsi="Arial" w:cs="Arial"/>
        </w:rPr>
      </w:pPr>
      <w:r>
        <w:rPr>
          <w:rFonts w:ascii="Arial" w:hAnsi="Arial" w:cs="Arial"/>
        </w:rPr>
        <w:t>Dr. Chad P. Gehani, President ADA</w:t>
      </w:r>
      <w:r>
        <w:rPr>
          <w:rFonts w:ascii="Arial" w:hAnsi="Arial" w:cs="Arial"/>
        </w:rPr>
        <w:tab/>
      </w:r>
      <w:r>
        <w:rPr>
          <w:rFonts w:ascii="Arial" w:hAnsi="Arial" w:cs="Arial"/>
        </w:rPr>
        <w:tab/>
        <w:t>Allen Schiff, CPA, CFE</w:t>
      </w:r>
      <w:r w:rsidR="00640CE3">
        <w:rPr>
          <w:rFonts w:ascii="Arial" w:hAnsi="Arial" w:cs="Arial"/>
        </w:rPr>
        <w:t>,</w:t>
      </w:r>
      <w:r>
        <w:rPr>
          <w:rFonts w:ascii="Arial" w:hAnsi="Arial" w:cs="Arial"/>
        </w:rPr>
        <w:t xml:space="preserve"> President of ADCPA</w:t>
      </w:r>
    </w:p>
    <w:sectPr w:rsidR="00AE0BD7" w:rsidRPr="00AE0B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981F5" w14:textId="77777777" w:rsidR="002E0371" w:rsidRDefault="002E0371" w:rsidP="00103621">
      <w:pPr>
        <w:spacing w:after="0" w:line="240" w:lineRule="auto"/>
      </w:pPr>
      <w:r>
        <w:separator/>
      </w:r>
    </w:p>
  </w:endnote>
  <w:endnote w:type="continuationSeparator" w:id="0">
    <w:p w14:paraId="4DC52FCB" w14:textId="77777777" w:rsidR="002E0371" w:rsidRDefault="002E0371" w:rsidP="0010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A1C17" w14:textId="77777777" w:rsidR="002E0371" w:rsidRDefault="002E0371" w:rsidP="00103621">
      <w:pPr>
        <w:spacing w:after="0" w:line="240" w:lineRule="auto"/>
      </w:pPr>
      <w:r>
        <w:separator/>
      </w:r>
    </w:p>
  </w:footnote>
  <w:footnote w:type="continuationSeparator" w:id="0">
    <w:p w14:paraId="24E8280A" w14:textId="77777777" w:rsidR="002E0371" w:rsidRDefault="002E0371" w:rsidP="0010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82AA" w14:textId="61E35D4B" w:rsidR="00103621" w:rsidRDefault="002041D0">
    <w:pPr>
      <w:pStyle w:val="Header"/>
    </w:pPr>
    <w:r>
      <w:rPr>
        <w:noProof/>
      </w:rPr>
      <w:drawing>
        <wp:anchor distT="0" distB="0" distL="114300" distR="114300" simplePos="0" relativeHeight="251659264" behindDoc="0" locked="0" layoutInCell="1" allowOverlap="1" wp14:anchorId="1266EA0E" wp14:editId="4500DA6A">
          <wp:simplePos x="0" y="0"/>
          <wp:positionH relativeFrom="column">
            <wp:posOffset>2819400</wp:posOffset>
          </wp:positionH>
          <wp:positionV relativeFrom="paragraph">
            <wp:posOffset>-228600</wp:posOffset>
          </wp:positionV>
          <wp:extent cx="2705100" cy="1238250"/>
          <wp:effectExtent l="0" t="0" r="0" b="0"/>
          <wp:wrapNone/>
          <wp:docPr id="3" name="Picture 0" descr="ada_WA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ada_WA_head.jpg"/>
                  <pic:cNvPicPr>
                    <a:picLocks noChangeAspect="1" noChangeArrowheads="1"/>
                  </pic:cNvPicPr>
                </pic:nvPicPr>
                <pic:blipFill>
                  <a:blip r:embed="rId1">
                    <a:extLst>
                      <a:ext uri="{28A0092B-C50C-407E-A947-70E740481C1C}">
                        <a14:useLocalDpi xmlns:a14="http://schemas.microsoft.com/office/drawing/2010/main" val="0"/>
                      </a:ext>
                    </a:extLst>
                  </a:blip>
                  <a:srcRect r="61308"/>
                  <a:stretch>
                    <a:fillRect/>
                  </a:stretch>
                </pic:blipFill>
                <pic:spPr bwMode="auto">
                  <a:xfrm>
                    <a:off x="0" y="0"/>
                    <a:ext cx="27051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03621" w:rsidRPr="00103621">
      <w:rPr>
        <w:noProof/>
      </w:rPr>
      <w:drawing>
        <wp:inline distT="0" distB="0" distL="0" distR="0" wp14:anchorId="48DD6B0C" wp14:editId="13A37BF6">
          <wp:extent cx="1609725" cy="847725"/>
          <wp:effectExtent l="0" t="0" r="9525" b="9525"/>
          <wp:docPr id="1" name="Picture 1" descr="C:\Users\mortimerm\AppData\Local\Microsoft\Windows\INetCache\Content.Outlook\NPVNQYPR\ADC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timerm\AppData\Local\Microsoft\Windows\INetCache\Content.Outlook\NPVNQYPR\ADC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47725"/>
                  </a:xfrm>
                  <a:prstGeom prst="rect">
                    <a:avLst/>
                  </a:prstGeom>
                  <a:noFill/>
                  <a:ln>
                    <a:noFill/>
                  </a:ln>
                </pic:spPr>
              </pic:pic>
            </a:graphicData>
          </a:graphic>
        </wp:inline>
      </w:drawing>
    </w:r>
    <w:r>
      <w:rPr>
        <w:noProof/>
      </w:rPr>
      <w:tab/>
      <w:t xml:space="preserve">                                                            </w:t>
    </w:r>
    <w:r w:rsidRPr="002041D0">
      <w:rPr>
        <w:noProof/>
      </w:rPr>
      <w:drawing>
        <wp:inline distT="0" distB="0" distL="0" distR="0" wp14:anchorId="040DAEF9" wp14:editId="27AC5F2F">
          <wp:extent cx="1609725" cy="847725"/>
          <wp:effectExtent l="0" t="0" r="9525" b="9525"/>
          <wp:docPr id="5" name="Picture 5" descr="C:\Users\mortimerm\AppData\Local\Microsoft\Windows\INetCache\Content.Outlook\NPVNQYPR\ADCPA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timerm\AppData\Local\Microsoft\Windows\INetCache\Content.Outlook\NPVNQYPR\ADCPA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47725"/>
                  </a:xfrm>
                  <a:prstGeom prst="rect">
                    <a:avLst/>
                  </a:prstGeom>
                  <a:noFill/>
                  <a:ln>
                    <a:noFill/>
                  </a:ln>
                </pic:spPr>
              </pic:pic>
            </a:graphicData>
          </a:graphic>
        </wp:inline>
      </w:drawing>
    </w:r>
  </w:p>
  <w:p w14:paraId="0768CBEF" w14:textId="77777777" w:rsidR="00103621" w:rsidRDefault="0010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551"/>
    <w:multiLevelType w:val="multilevel"/>
    <w:tmpl w:val="353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87A"/>
    <w:multiLevelType w:val="multilevel"/>
    <w:tmpl w:val="F33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F6505"/>
    <w:multiLevelType w:val="hybridMultilevel"/>
    <w:tmpl w:val="9338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73D1"/>
    <w:multiLevelType w:val="hybridMultilevel"/>
    <w:tmpl w:val="FDDA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4517"/>
    <w:multiLevelType w:val="hybridMultilevel"/>
    <w:tmpl w:val="88A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2A9E"/>
    <w:multiLevelType w:val="hybridMultilevel"/>
    <w:tmpl w:val="2F36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77F"/>
    <w:multiLevelType w:val="multilevel"/>
    <w:tmpl w:val="543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16F3E"/>
    <w:multiLevelType w:val="multilevel"/>
    <w:tmpl w:val="C9BA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E25B7"/>
    <w:multiLevelType w:val="multilevel"/>
    <w:tmpl w:val="1860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41C2C"/>
    <w:multiLevelType w:val="multilevel"/>
    <w:tmpl w:val="D8C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A2072F"/>
    <w:multiLevelType w:val="multilevel"/>
    <w:tmpl w:val="AD7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51FDD"/>
    <w:multiLevelType w:val="multilevel"/>
    <w:tmpl w:val="0F8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9D69D6"/>
    <w:multiLevelType w:val="hybridMultilevel"/>
    <w:tmpl w:val="13AA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30BBF"/>
    <w:multiLevelType w:val="hybridMultilevel"/>
    <w:tmpl w:val="8E9A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B5E75"/>
    <w:multiLevelType w:val="multilevel"/>
    <w:tmpl w:val="F68AA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B33CE4"/>
    <w:multiLevelType w:val="hybridMultilevel"/>
    <w:tmpl w:val="6D54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0"/>
  </w:num>
  <w:num w:numId="5">
    <w:abstractNumId w:val="11"/>
  </w:num>
  <w:num w:numId="6">
    <w:abstractNumId w:val="7"/>
  </w:num>
  <w:num w:numId="7">
    <w:abstractNumId w:val="6"/>
  </w:num>
  <w:num w:numId="8">
    <w:abstractNumId w:val="1"/>
  </w:num>
  <w:num w:numId="9">
    <w:abstractNumId w:val="8"/>
  </w:num>
  <w:num w:numId="10">
    <w:abstractNumId w:val="15"/>
  </w:num>
  <w:num w:numId="11">
    <w:abstractNumId w:val="13"/>
  </w:num>
  <w:num w:numId="12">
    <w:abstractNumId w:val="3"/>
  </w:num>
  <w:num w:numId="13">
    <w:abstractNumId w:val="12"/>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DE"/>
    <w:rsid w:val="00023EDF"/>
    <w:rsid w:val="00027088"/>
    <w:rsid w:val="000B63F6"/>
    <w:rsid w:val="00103621"/>
    <w:rsid w:val="00105AAC"/>
    <w:rsid w:val="00141B9D"/>
    <w:rsid w:val="001427A0"/>
    <w:rsid w:val="001D7FE0"/>
    <w:rsid w:val="001F6621"/>
    <w:rsid w:val="002041D0"/>
    <w:rsid w:val="002250E7"/>
    <w:rsid w:val="00244987"/>
    <w:rsid w:val="0026671A"/>
    <w:rsid w:val="002E0371"/>
    <w:rsid w:val="002E1BB5"/>
    <w:rsid w:val="002E3FA7"/>
    <w:rsid w:val="003044F6"/>
    <w:rsid w:val="00323E22"/>
    <w:rsid w:val="003340F8"/>
    <w:rsid w:val="003540CE"/>
    <w:rsid w:val="00366DC7"/>
    <w:rsid w:val="00381B12"/>
    <w:rsid w:val="003B02B0"/>
    <w:rsid w:val="003B4FA2"/>
    <w:rsid w:val="003D4383"/>
    <w:rsid w:val="004D684A"/>
    <w:rsid w:val="00575408"/>
    <w:rsid w:val="005B7E07"/>
    <w:rsid w:val="00640CE3"/>
    <w:rsid w:val="00644831"/>
    <w:rsid w:val="0068165F"/>
    <w:rsid w:val="006B799A"/>
    <w:rsid w:val="007138F0"/>
    <w:rsid w:val="00766A1C"/>
    <w:rsid w:val="007B21C6"/>
    <w:rsid w:val="00826425"/>
    <w:rsid w:val="00846965"/>
    <w:rsid w:val="0086398A"/>
    <w:rsid w:val="0086796E"/>
    <w:rsid w:val="008E5944"/>
    <w:rsid w:val="008F5028"/>
    <w:rsid w:val="00941AAE"/>
    <w:rsid w:val="00941FF6"/>
    <w:rsid w:val="009B3D60"/>
    <w:rsid w:val="009D79AB"/>
    <w:rsid w:val="009F7261"/>
    <w:rsid w:val="00A407DE"/>
    <w:rsid w:val="00A61E3D"/>
    <w:rsid w:val="00A7078E"/>
    <w:rsid w:val="00A861A9"/>
    <w:rsid w:val="00AE0BD7"/>
    <w:rsid w:val="00AF3FA0"/>
    <w:rsid w:val="00B11C09"/>
    <w:rsid w:val="00B81CA9"/>
    <w:rsid w:val="00BF63C9"/>
    <w:rsid w:val="00C10968"/>
    <w:rsid w:val="00C351F2"/>
    <w:rsid w:val="00C451B9"/>
    <w:rsid w:val="00C66670"/>
    <w:rsid w:val="00C67A48"/>
    <w:rsid w:val="00D22C53"/>
    <w:rsid w:val="00D25A8F"/>
    <w:rsid w:val="00DA7D57"/>
    <w:rsid w:val="00DC221A"/>
    <w:rsid w:val="00E37215"/>
    <w:rsid w:val="00EA03A0"/>
    <w:rsid w:val="00F40EB5"/>
    <w:rsid w:val="00FA00D0"/>
    <w:rsid w:val="00FF48D1"/>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F07FE"/>
  <w15:chartTrackingRefBased/>
  <w15:docId w15:val="{3C9DCB32-764D-4BF1-BAF0-D3FB488F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7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07DE"/>
    <w:rPr>
      <w:color w:val="0000FF"/>
      <w:u w:val="single"/>
    </w:rPr>
  </w:style>
  <w:style w:type="paragraph" w:styleId="ListParagraph">
    <w:name w:val="List Paragraph"/>
    <w:basedOn w:val="Normal"/>
    <w:uiPriority w:val="34"/>
    <w:qFormat/>
    <w:rsid w:val="00A407DE"/>
    <w:pPr>
      <w:ind w:left="720"/>
      <w:contextualSpacing/>
    </w:pPr>
  </w:style>
  <w:style w:type="character" w:customStyle="1" w:styleId="UnresolvedMention1">
    <w:name w:val="Unresolved Mention1"/>
    <w:basedOn w:val="DefaultParagraphFont"/>
    <w:uiPriority w:val="99"/>
    <w:semiHidden/>
    <w:unhideWhenUsed/>
    <w:rsid w:val="00A407DE"/>
    <w:rPr>
      <w:color w:val="605E5C"/>
      <w:shd w:val="clear" w:color="auto" w:fill="E1DFDD"/>
    </w:rPr>
  </w:style>
  <w:style w:type="paragraph" w:styleId="Header">
    <w:name w:val="header"/>
    <w:basedOn w:val="Normal"/>
    <w:link w:val="HeaderChar"/>
    <w:uiPriority w:val="99"/>
    <w:unhideWhenUsed/>
    <w:rsid w:val="0010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21"/>
  </w:style>
  <w:style w:type="paragraph" w:styleId="Footer">
    <w:name w:val="footer"/>
    <w:basedOn w:val="Normal"/>
    <w:link w:val="FooterChar"/>
    <w:uiPriority w:val="99"/>
    <w:unhideWhenUsed/>
    <w:rsid w:val="0010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21"/>
  </w:style>
  <w:style w:type="character" w:styleId="FollowedHyperlink">
    <w:name w:val="FollowedHyperlink"/>
    <w:basedOn w:val="DefaultParagraphFont"/>
    <w:uiPriority w:val="99"/>
    <w:semiHidden/>
    <w:unhideWhenUsed/>
    <w:rsid w:val="00DA7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0207">
      <w:bodyDiv w:val="1"/>
      <w:marLeft w:val="0"/>
      <w:marRight w:val="0"/>
      <w:marTop w:val="0"/>
      <w:marBottom w:val="0"/>
      <w:divBdr>
        <w:top w:val="none" w:sz="0" w:space="0" w:color="auto"/>
        <w:left w:val="none" w:sz="0" w:space="0" w:color="auto"/>
        <w:bottom w:val="none" w:sz="0" w:space="0" w:color="auto"/>
        <w:right w:val="none" w:sz="0" w:space="0" w:color="auto"/>
      </w:divBdr>
    </w:div>
    <w:div w:id="1296714200">
      <w:bodyDiv w:val="1"/>
      <w:marLeft w:val="0"/>
      <w:marRight w:val="0"/>
      <w:marTop w:val="0"/>
      <w:marBottom w:val="0"/>
      <w:divBdr>
        <w:top w:val="none" w:sz="0" w:space="0" w:color="auto"/>
        <w:left w:val="none" w:sz="0" w:space="0" w:color="auto"/>
        <w:bottom w:val="none" w:sz="0" w:space="0" w:color="auto"/>
        <w:right w:val="none" w:sz="0" w:space="0" w:color="auto"/>
      </w:divBdr>
      <w:divsChild>
        <w:div w:id="453794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00984">
              <w:marLeft w:val="0"/>
              <w:marRight w:val="0"/>
              <w:marTop w:val="0"/>
              <w:marBottom w:val="0"/>
              <w:divBdr>
                <w:top w:val="none" w:sz="0" w:space="0" w:color="auto"/>
                <w:left w:val="none" w:sz="0" w:space="0" w:color="auto"/>
                <w:bottom w:val="none" w:sz="0" w:space="0" w:color="auto"/>
                <w:right w:val="none" w:sz="0" w:space="0" w:color="auto"/>
              </w:divBdr>
              <w:divsChild>
                <w:div w:id="170488502">
                  <w:marLeft w:val="0"/>
                  <w:marRight w:val="0"/>
                  <w:marTop w:val="0"/>
                  <w:marBottom w:val="0"/>
                  <w:divBdr>
                    <w:top w:val="none" w:sz="0" w:space="0" w:color="auto"/>
                    <w:left w:val="none" w:sz="0" w:space="0" w:color="auto"/>
                    <w:bottom w:val="none" w:sz="0" w:space="0" w:color="auto"/>
                    <w:right w:val="none" w:sz="0" w:space="0" w:color="auto"/>
                  </w:divBdr>
                  <w:divsChild>
                    <w:div w:id="94577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88112">
                          <w:marLeft w:val="0"/>
                          <w:marRight w:val="0"/>
                          <w:marTop w:val="0"/>
                          <w:marBottom w:val="0"/>
                          <w:divBdr>
                            <w:top w:val="none" w:sz="0" w:space="0" w:color="auto"/>
                            <w:left w:val="none" w:sz="0" w:space="0" w:color="auto"/>
                            <w:bottom w:val="none" w:sz="0" w:space="0" w:color="auto"/>
                            <w:right w:val="none" w:sz="0" w:space="0" w:color="auto"/>
                          </w:divBdr>
                          <w:divsChild>
                            <w:div w:id="50640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24734">
                                  <w:marLeft w:val="0"/>
                                  <w:marRight w:val="0"/>
                                  <w:marTop w:val="0"/>
                                  <w:marBottom w:val="0"/>
                                  <w:divBdr>
                                    <w:top w:val="none" w:sz="0" w:space="0" w:color="auto"/>
                                    <w:left w:val="none" w:sz="0" w:space="0" w:color="auto"/>
                                    <w:bottom w:val="none" w:sz="0" w:space="0" w:color="auto"/>
                                    <w:right w:val="none" w:sz="0" w:space="0" w:color="auto"/>
                                  </w:divBdr>
                                  <w:divsChild>
                                    <w:div w:id="824248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6952">
                                          <w:marLeft w:val="0"/>
                                          <w:marRight w:val="0"/>
                                          <w:marTop w:val="0"/>
                                          <w:marBottom w:val="0"/>
                                          <w:divBdr>
                                            <w:top w:val="none" w:sz="0" w:space="0" w:color="auto"/>
                                            <w:left w:val="none" w:sz="0" w:space="0" w:color="auto"/>
                                            <w:bottom w:val="none" w:sz="0" w:space="0" w:color="auto"/>
                                            <w:right w:val="none" w:sz="0" w:space="0" w:color="auto"/>
                                          </w:divBdr>
                                          <w:divsChild>
                                            <w:div w:id="901911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237864">
                                                  <w:marLeft w:val="0"/>
                                                  <w:marRight w:val="0"/>
                                                  <w:marTop w:val="0"/>
                                                  <w:marBottom w:val="0"/>
                                                  <w:divBdr>
                                                    <w:top w:val="none" w:sz="0" w:space="0" w:color="auto"/>
                                                    <w:left w:val="none" w:sz="0" w:space="0" w:color="auto"/>
                                                    <w:bottom w:val="none" w:sz="0" w:space="0" w:color="auto"/>
                                                    <w:right w:val="none" w:sz="0" w:space="0" w:color="auto"/>
                                                  </w:divBdr>
                                                  <w:divsChild>
                                                    <w:div w:id="16529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97393">
      <w:bodyDiv w:val="1"/>
      <w:marLeft w:val="0"/>
      <w:marRight w:val="0"/>
      <w:marTop w:val="0"/>
      <w:marBottom w:val="0"/>
      <w:divBdr>
        <w:top w:val="none" w:sz="0" w:space="0" w:color="auto"/>
        <w:left w:val="none" w:sz="0" w:space="0" w:color="auto"/>
        <w:bottom w:val="none" w:sz="0" w:space="0" w:color="auto"/>
        <w:right w:val="none" w:sz="0" w:space="0" w:color="auto"/>
      </w:divBdr>
    </w:div>
    <w:div w:id="14186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sasterloan.sba.gov/apply-for-disaster-loa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Guerin</dc:creator>
  <cp:keywords/>
  <dc:description/>
  <cp:lastModifiedBy>Jessica Randall</cp:lastModifiedBy>
  <cp:revision>2</cp:revision>
  <dcterms:created xsi:type="dcterms:W3CDTF">2020-03-30T23:37:00Z</dcterms:created>
  <dcterms:modified xsi:type="dcterms:W3CDTF">2020-03-30T23:37:00Z</dcterms:modified>
</cp:coreProperties>
</file>